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64" w:rsidRDefault="004E1C64" w:rsidP="004E1C6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4E1C64" w:rsidRDefault="004E1C64" w:rsidP="004E1C6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9736E" w:rsidRDefault="00D9736E" w:rsidP="00417F44">
      <w:pPr>
        <w:pStyle w:val="NormalnyWeb"/>
        <w:spacing w:before="15" w:beforeAutospacing="0" w:after="31" w:afterAutospacing="0"/>
        <w:ind w:left="426" w:right="283"/>
        <w:jc w:val="center"/>
        <w:rPr>
          <w:rFonts w:ascii="Arial" w:hAnsi="Arial" w:cs="Arial"/>
          <w:color w:val="000000"/>
          <w:sz w:val="20"/>
          <w:szCs w:val="20"/>
        </w:rPr>
      </w:pPr>
    </w:p>
    <w:p w:rsidR="00D9736E" w:rsidRDefault="00D9736E" w:rsidP="00417F44">
      <w:pPr>
        <w:pStyle w:val="NormalnyWeb"/>
        <w:spacing w:before="15" w:beforeAutospacing="0" w:after="31" w:afterAutospacing="0"/>
        <w:ind w:left="426" w:right="283"/>
        <w:jc w:val="center"/>
        <w:rPr>
          <w:rFonts w:ascii="Arial" w:hAnsi="Arial" w:cs="Arial"/>
          <w:color w:val="000000"/>
          <w:sz w:val="20"/>
          <w:szCs w:val="20"/>
        </w:rPr>
      </w:pPr>
    </w:p>
    <w:p w:rsidR="00D9736E" w:rsidRDefault="00D9736E" w:rsidP="00417F44">
      <w:pPr>
        <w:pStyle w:val="NormalnyWeb"/>
        <w:spacing w:before="15" w:beforeAutospacing="0" w:after="31" w:afterAutospacing="0"/>
        <w:ind w:left="426" w:right="283"/>
        <w:jc w:val="center"/>
        <w:rPr>
          <w:rFonts w:ascii="Arial" w:hAnsi="Arial" w:cs="Arial"/>
          <w:color w:val="000000"/>
          <w:sz w:val="20"/>
          <w:szCs w:val="20"/>
        </w:rPr>
      </w:pPr>
    </w:p>
    <w:p w:rsidR="004E1C64" w:rsidRPr="00D9736E" w:rsidRDefault="00D9736E" w:rsidP="00417F44">
      <w:pPr>
        <w:pStyle w:val="NormalnyWeb"/>
        <w:spacing w:before="15" w:beforeAutospacing="0" w:after="31" w:afterAutospacing="0"/>
        <w:ind w:left="426" w:right="28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7A7512">
        <w:rPr>
          <w:rFonts w:ascii="Arial" w:hAnsi="Arial" w:cs="Arial"/>
          <w:color w:val="000000"/>
          <w:sz w:val="20"/>
          <w:szCs w:val="20"/>
        </w:rPr>
        <w:t xml:space="preserve"> </w:t>
      </w:r>
      <w:r w:rsidR="004E1C64" w:rsidRPr="00D9736E">
        <w:rPr>
          <w:rFonts w:ascii="Arial" w:hAnsi="Arial" w:cs="Arial"/>
          <w:color w:val="000000"/>
          <w:sz w:val="20"/>
          <w:szCs w:val="20"/>
        </w:rPr>
        <w:t>Witajcie Dzieciaki, d</w:t>
      </w:r>
      <w:r w:rsidR="00417F44" w:rsidRPr="00D9736E">
        <w:rPr>
          <w:rFonts w:ascii="Arial" w:hAnsi="Arial" w:cs="Arial"/>
          <w:color w:val="000000"/>
          <w:sz w:val="20"/>
          <w:szCs w:val="20"/>
        </w:rPr>
        <w:t>zisiaj spróbujcie</w:t>
      </w:r>
      <w:r w:rsidR="004E1C64" w:rsidRPr="00D9736E">
        <w:rPr>
          <w:rFonts w:ascii="Arial" w:hAnsi="Arial" w:cs="Arial"/>
          <w:color w:val="000000"/>
          <w:sz w:val="20"/>
          <w:szCs w:val="20"/>
        </w:rPr>
        <w:t xml:space="preserve"> przy użyciu</w:t>
      </w:r>
      <w:r>
        <w:rPr>
          <w:rFonts w:ascii="Arial" w:hAnsi="Arial" w:cs="Arial"/>
          <w:color w:val="000000"/>
          <w:sz w:val="20"/>
          <w:szCs w:val="20"/>
        </w:rPr>
        <w:t xml:space="preserve"> rap</w:t>
      </w:r>
      <w:r w:rsidR="00C62123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em</w:t>
      </w:r>
      <w:r w:rsidR="004E1C64" w:rsidRPr="00D9736E">
        <w:rPr>
          <w:rFonts w:ascii="Arial" w:hAnsi="Arial" w:cs="Arial"/>
          <w:color w:val="000000"/>
          <w:sz w:val="20"/>
          <w:szCs w:val="20"/>
        </w:rPr>
        <w:t xml:space="preserve"> kilku składników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E1C64" w:rsidRPr="00D9736E">
        <w:rPr>
          <w:rFonts w:ascii="Arial" w:hAnsi="Arial" w:cs="Arial"/>
          <w:color w:val="000000"/>
          <w:sz w:val="20"/>
          <w:szCs w:val="20"/>
        </w:rPr>
        <w:t xml:space="preserve">dostępnych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="004E1C64" w:rsidRPr="00D9736E">
        <w:rPr>
          <w:rFonts w:ascii="Arial" w:hAnsi="Arial" w:cs="Arial"/>
          <w:color w:val="000000"/>
          <w:sz w:val="20"/>
          <w:szCs w:val="20"/>
        </w:rPr>
        <w:t xml:space="preserve"> w domu,</w:t>
      </w:r>
      <w:r w:rsidR="00417F44" w:rsidRPr="00D9736E">
        <w:rPr>
          <w:rFonts w:ascii="Arial" w:hAnsi="Arial" w:cs="Arial"/>
          <w:color w:val="000000"/>
          <w:sz w:val="20"/>
          <w:szCs w:val="20"/>
        </w:rPr>
        <w:t xml:space="preserve"> „wyczarować</w:t>
      </w:r>
      <w:r w:rsidR="004E1C64" w:rsidRPr="00D9736E">
        <w:rPr>
          <w:rFonts w:ascii="Arial" w:hAnsi="Arial" w:cs="Arial"/>
          <w:color w:val="000000"/>
          <w:sz w:val="20"/>
          <w:szCs w:val="20"/>
        </w:rPr>
        <w:t>” tańczące na talerzu kolory.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E1C64" w:rsidRPr="00D9736E">
        <w:rPr>
          <w:rFonts w:ascii="Arial" w:hAnsi="Arial" w:cs="Arial"/>
          <w:color w:val="000000"/>
          <w:sz w:val="20"/>
          <w:szCs w:val="20"/>
        </w:rPr>
        <w:t>Doświadczenie jest bardzo efektowne!</w:t>
      </w:r>
    </w:p>
    <w:p w:rsidR="004E1C64" w:rsidRDefault="004E1C64" w:rsidP="004E1C64">
      <w:pPr>
        <w:pStyle w:val="NormalnyWeb"/>
        <w:spacing w:before="15" w:beforeAutospacing="0" w:after="31" w:afterAutospacing="0"/>
        <w:ind w:left="153" w:right="153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4E1C64">
        <w:rPr>
          <w:rStyle w:val="Pogrubienie"/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4E1C64" w:rsidRPr="004E1C64" w:rsidRDefault="004E1C64" w:rsidP="004E1C64">
      <w:pPr>
        <w:pStyle w:val="NormalnyWeb"/>
        <w:spacing w:before="15" w:beforeAutospacing="0" w:after="31" w:afterAutospacing="0"/>
        <w:ind w:left="153" w:right="153"/>
        <w:jc w:val="center"/>
        <w:rPr>
          <w:rFonts w:ascii="Arial" w:hAnsi="Arial" w:cs="Arial"/>
          <w:color w:val="0F1419"/>
          <w:sz w:val="22"/>
          <w:szCs w:val="22"/>
        </w:rPr>
      </w:pPr>
      <w:r w:rsidRPr="004E1C64">
        <w:rPr>
          <w:rStyle w:val="Pogrubienie"/>
          <w:rFonts w:ascii="Arial" w:hAnsi="Arial" w:cs="Arial"/>
          <w:color w:val="000000"/>
          <w:sz w:val="22"/>
          <w:szCs w:val="22"/>
        </w:rPr>
        <w:t>Eksperyment: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 xml:space="preserve">   </w:t>
      </w:r>
      <w:r w:rsidRPr="004E1C64">
        <w:rPr>
          <w:rStyle w:val="Pogrubienie"/>
          <w:rFonts w:ascii="Arial" w:hAnsi="Arial" w:cs="Arial"/>
          <w:color w:val="000000"/>
          <w:sz w:val="22"/>
          <w:szCs w:val="22"/>
        </w:rPr>
        <w:t xml:space="preserve"> Wir mleczny - czyli mleczne czary-mary</w:t>
      </w:r>
    </w:p>
    <w:p w:rsidR="004E1C64" w:rsidRDefault="004E1C64" w:rsidP="004E1C6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00000"/>
          <w:sz w:val="20"/>
          <w:szCs w:val="20"/>
        </w:rPr>
      </w:pPr>
    </w:p>
    <w:p w:rsidR="004E1C64" w:rsidRPr="00EE615A" w:rsidRDefault="004E1C64" w:rsidP="004E1C6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b/>
          <w:color w:val="0F1419"/>
          <w:sz w:val="20"/>
          <w:szCs w:val="20"/>
        </w:rPr>
      </w:pPr>
      <w:r w:rsidRPr="00EE61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E615A">
        <w:rPr>
          <w:rFonts w:ascii="Arial" w:hAnsi="Arial" w:cs="Arial"/>
          <w:b/>
          <w:color w:val="000000"/>
          <w:sz w:val="20"/>
          <w:szCs w:val="20"/>
        </w:rPr>
        <w:t>Potrzebujemy:</w:t>
      </w:r>
    </w:p>
    <w:p w:rsidR="004E1C64" w:rsidRPr="00EE615A" w:rsidRDefault="004E1C64" w:rsidP="004E1C6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 w:rsidRPr="00EE615A">
        <w:rPr>
          <w:rFonts w:ascii="Arial" w:hAnsi="Arial" w:cs="Arial"/>
          <w:color w:val="000000"/>
          <w:sz w:val="20"/>
          <w:szCs w:val="20"/>
        </w:rPr>
        <w:t>-  mleko</w:t>
      </w:r>
    </w:p>
    <w:p w:rsidR="004E1C64" w:rsidRPr="00EE615A" w:rsidRDefault="004E1C64" w:rsidP="004E1C6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 w:rsidRPr="00EE615A">
        <w:rPr>
          <w:rFonts w:ascii="Arial" w:hAnsi="Arial" w:cs="Arial"/>
          <w:color w:val="000000"/>
          <w:sz w:val="20"/>
          <w:szCs w:val="20"/>
        </w:rPr>
        <w:t>-  barwniki (np. farby,  barwniki do jajek lub barwniki spożywcze)</w:t>
      </w:r>
    </w:p>
    <w:p w:rsidR="004E1C64" w:rsidRPr="00EE615A" w:rsidRDefault="004E1C64" w:rsidP="004E1C6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 w:rsidRPr="00EE615A">
        <w:rPr>
          <w:rFonts w:ascii="Arial" w:hAnsi="Arial" w:cs="Arial"/>
          <w:color w:val="000000"/>
          <w:sz w:val="20"/>
          <w:szCs w:val="20"/>
        </w:rPr>
        <w:t>-  płyn do mycia naczyń lub inny detergent dostępny w domu</w:t>
      </w:r>
    </w:p>
    <w:p w:rsidR="004E1C64" w:rsidRPr="00EE615A" w:rsidRDefault="004E1C64" w:rsidP="004E1C6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 w:rsidRPr="00EE615A">
        <w:rPr>
          <w:rFonts w:ascii="Arial" w:hAnsi="Arial" w:cs="Arial"/>
          <w:color w:val="000000"/>
          <w:sz w:val="20"/>
          <w:szCs w:val="20"/>
        </w:rPr>
        <w:t>-  patyczki kosmetyczne</w:t>
      </w:r>
    </w:p>
    <w:p w:rsidR="004E1C64" w:rsidRPr="00EE615A" w:rsidRDefault="004E1C64" w:rsidP="004E1C6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 w:rsidRPr="00EE615A">
        <w:rPr>
          <w:rFonts w:ascii="Arial" w:hAnsi="Arial" w:cs="Arial"/>
          <w:color w:val="000000"/>
          <w:sz w:val="20"/>
          <w:szCs w:val="20"/>
        </w:rPr>
        <w:t>-  zakraplacz lub łyżeczki</w:t>
      </w:r>
    </w:p>
    <w:p w:rsidR="004E1C64" w:rsidRPr="00EE615A" w:rsidRDefault="004E1C64" w:rsidP="004E1C6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 w:rsidRPr="00EE615A">
        <w:rPr>
          <w:rFonts w:ascii="Arial" w:hAnsi="Arial" w:cs="Arial"/>
          <w:color w:val="000000"/>
          <w:sz w:val="20"/>
          <w:szCs w:val="20"/>
        </w:rPr>
        <w:t>-  duży talerz</w:t>
      </w:r>
    </w:p>
    <w:p w:rsidR="004E1C64" w:rsidRDefault="004E1C64" w:rsidP="004E1C6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4E1C64" w:rsidRDefault="004E1C64" w:rsidP="00EE615A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 w:rsidRPr="002B5DEF">
        <w:rPr>
          <w:rFonts w:ascii="Arial" w:hAnsi="Arial" w:cs="Arial"/>
          <w:b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Na duży talerz wlewamy mleko (najlepiej tłuste ok 3,2%), a następnie dodajemy stopniowo </w:t>
      </w:r>
      <w:r w:rsidR="002B5DEF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rozpuszczone barwniki spoży</w:t>
      </w:r>
      <w:r w:rsidR="002B5DEF">
        <w:rPr>
          <w:rFonts w:ascii="Arial" w:hAnsi="Arial" w:cs="Arial"/>
          <w:color w:val="000000"/>
          <w:sz w:val="20"/>
          <w:szCs w:val="20"/>
        </w:rPr>
        <w:t>wcze</w:t>
      </w:r>
      <w:r>
        <w:rPr>
          <w:rFonts w:ascii="Arial" w:hAnsi="Arial" w:cs="Arial"/>
          <w:color w:val="000000"/>
          <w:sz w:val="20"/>
          <w:szCs w:val="20"/>
        </w:rPr>
        <w:t xml:space="preserve"> lub wodę zabar</w:t>
      </w:r>
      <w:r w:rsidR="002B5DEF">
        <w:rPr>
          <w:rFonts w:ascii="Arial" w:hAnsi="Arial" w:cs="Arial"/>
          <w:color w:val="000000"/>
          <w:sz w:val="20"/>
          <w:szCs w:val="20"/>
        </w:rPr>
        <w:t>wioną</w:t>
      </w:r>
      <w:r>
        <w:rPr>
          <w:rFonts w:ascii="Arial" w:hAnsi="Arial" w:cs="Arial"/>
          <w:color w:val="000000"/>
          <w:sz w:val="20"/>
          <w:szCs w:val="20"/>
        </w:rPr>
        <w:t xml:space="preserve"> farbką, itp.</w:t>
      </w:r>
    </w:p>
    <w:p w:rsidR="004E1C64" w:rsidRDefault="004E1C64" w:rsidP="00EE615A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2B5DEF">
        <w:rPr>
          <w:rFonts w:ascii="Arial" w:hAnsi="Arial" w:cs="Arial"/>
          <w:b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Samo wkrapianie barwników na powierzchn</w:t>
      </w:r>
      <w:r w:rsidR="002B5DEF">
        <w:rPr>
          <w:rFonts w:ascii="Arial" w:hAnsi="Arial" w:cs="Arial"/>
          <w:color w:val="000000"/>
          <w:sz w:val="20"/>
          <w:szCs w:val="20"/>
        </w:rPr>
        <w:t>ię białego mleka jest</w:t>
      </w:r>
      <w:r>
        <w:rPr>
          <w:rFonts w:ascii="Arial" w:hAnsi="Arial" w:cs="Arial"/>
          <w:color w:val="000000"/>
          <w:sz w:val="20"/>
          <w:szCs w:val="20"/>
        </w:rPr>
        <w:t xml:space="preserve"> dużą atrakcją. </w:t>
      </w:r>
      <w:r w:rsidR="002B5DE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Obserwujemy</w:t>
      </w:r>
      <w:r w:rsidR="00C6212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jak kolory rozpływają się mieszając ze sobą.</w:t>
      </w:r>
    </w:p>
    <w:p w:rsidR="004E1C64" w:rsidRDefault="004E1C64" w:rsidP="00EE615A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2B5DEF">
        <w:rPr>
          <w:rFonts w:ascii="Arial" w:hAnsi="Arial" w:cs="Arial"/>
          <w:b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Gdy na mleku zbierze się już tęczowa tafla kolorów, namaczamy patyczki w płynie do mycia naczyń i delikatnie dotykamy powierzchni mleka</w:t>
      </w:r>
      <w:r w:rsidR="002B5DEF">
        <w:rPr>
          <w:rFonts w:ascii="Arial" w:hAnsi="Arial" w:cs="Arial"/>
          <w:color w:val="000000"/>
          <w:sz w:val="20"/>
          <w:szCs w:val="20"/>
        </w:rPr>
        <w:t xml:space="preserve"> w różnych miejscach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2B5DE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Jeśli eksperyment się uda</w:t>
      </w:r>
      <w:r w:rsidR="002B5DEF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barwniki pod wpływem płynu (lub innego dowolnego detergentu)</w:t>
      </w:r>
      <w:r w:rsidR="002B5DEF"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i zmiany napięcia powierzchniowego zaczną samoistnie wirować i mieszać się</w:t>
      </w:r>
      <w:r w:rsidR="00C6212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tworząc wspaniałe, barwne widowisko.</w:t>
      </w:r>
    </w:p>
    <w:p w:rsidR="004E1C64" w:rsidRDefault="004E1C64" w:rsidP="00EE615A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615A">
        <w:rPr>
          <w:rFonts w:ascii="Arial" w:hAnsi="Arial" w:cs="Arial"/>
          <w:b/>
          <w:color w:val="000000"/>
          <w:sz w:val="20"/>
          <w:szCs w:val="20"/>
        </w:rPr>
        <w:t>Wyjaśnienie:</w:t>
      </w:r>
      <w:r w:rsidR="002B5DEF" w:rsidRPr="002B5DEF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B5D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5DEF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Dzieje się tak za sprawą zmieniającego się napięcia powierzchniowego (płyn do mycia naczyń rozbija cząsteczki tłuszczu</w:t>
      </w:r>
      <w:r w:rsidR="00C6212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przerywając napięcie powierzchniowe), dając niesamowity efekt.</w:t>
      </w:r>
      <w:r w:rsidR="002B5DEF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Otóż, wykorzystujemy tu dokładnie tę samą reakcję, na której bazuje wiele reklam płynów do zmywania (np.</w:t>
      </w:r>
      <w:r w:rsidR="002B5DEF">
        <w:rPr>
          <w:rFonts w:ascii="Arial" w:hAnsi="Arial" w:cs="Arial"/>
          <w:color w:val="000000"/>
          <w:sz w:val="20"/>
          <w:szCs w:val="20"/>
        </w:rPr>
        <w:t xml:space="preserve"> brudna patelnia pełna tłuszczu i</w:t>
      </w:r>
      <w:r>
        <w:rPr>
          <w:rFonts w:ascii="Arial" w:hAnsi="Arial" w:cs="Arial"/>
          <w:color w:val="000000"/>
          <w:sz w:val="20"/>
          <w:szCs w:val="20"/>
        </w:rPr>
        <w:t xml:space="preserve"> kropla najlepszego detergentu i niemal samo się czyści – tym razem reklama nie kłamie). Tłuste mleko ma w sobie… tłuszcz. A ten boi się detergentu i od niego ucieka. Dlaczego? Dlatego, że płyn do zmywania przerywa napięcie powierzchniowe, czyli rozbija cząsteczki tłuszczu</w:t>
      </w:r>
      <w:r w:rsidR="002B5DEF">
        <w:rPr>
          <w:rFonts w:ascii="Arial" w:hAnsi="Arial" w:cs="Arial"/>
          <w:color w:val="000000"/>
          <w:sz w:val="20"/>
          <w:szCs w:val="20"/>
        </w:rPr>
        <w:t xml:space="preserve">. Dzięki temu barwniki </w:t>
      </w:r>
      <w:r>
        <w:rPr>
          <w:rFonts w:ascii="Arial" w:hAnsi="Arial" w:cs="Arial"/>
          <w:color w:val="000000"/>
          <w:sz w:val="20"/>
          <w:szCs w:val="20"/>
        </w:rPr>
        <w:t xml:space="preserve"> zaczynają się „rozpływać” na powierzchni mleka</w:t>
      </w:r>
      <w:r w:rsidR="00417F44">
        <w:rPr>
          <w:rFonts w:ascii="Arial" w:hAnsi="Arial" w:cs="Arial"/>
          <w:color w:val="000000"/>
          <w:sz w:val="20"/>
          <w:szCs w:val="20"/>
        </w:rPr>
        <w:t>.</w:t>
      </w:r>
      <w:r w:rsidR="002B5DEF"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:rsidR="002B5DEF" w:rsidRDefault="00EE615A" w:rsidP="00EE615A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noProof/>
          <w:color w:val="0F1419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-771525</wp:posOffset>
            </wp:positionV>
            <wp:extent cx="2345690" cy="1573530"/>
            <wp:effectExtent l="19050" t="0" r="0" b="0"/>
            <wp:wrapSquare wrapText="bothSides"/>
            <wp:docPr id="16" name="Obraz 16" descr="http://www.sp37.szczecin.pl/images/operators/EKR/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p37.szczecin.pl/images/operators/EKR/9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36E">
        <w:rPr>
          <w:rFonts w:ascii="Arial" w:hAnsi="Arial" w:cs="Arial"/>
          <w:color w:val="0F1419"/>
          <w:sz w:val="20"/>
          <w:szCs w:val="20"/>
        </w:rPr>
        <w:t xml:space="preserve">                                                            </w:t>
      </w:r>
      <w:r w:rsidR="00417F44">
        <w:rPr>
          <w:rFonts w:ascii="Arial" w:hAnsi="Arial" w:cs="Arial"/>
          <w:color w:val="0F1419"/>
          <w:sz w:val="20"/>
          <w:szCs w:val="20"/>
        </w:rPr>
        <w:t>Powodzenia</w:t>
      </w:r>
      <w:bookmarkStart w:id="0" w:name="_GoBack"/>
      <w:bookmarkEnd w:id="0"/>
      <w:r w:rsidR="00D9736E">
        <w:rPr>
          <w:rFonts w:ascii="Arial" w:hAnsi="Arial" w:cs="Arial"/>
          <w:color w:val="0F1419"/>
          <w:sz w:val="20"/>
          <w:szCs w:val="20"/>
        </w:rPr>
        <w:t xml:space="preserve">! </w:t>
      </w:r>
      <w:r w:rsidR="00417F44">
        <w:rPr>
          <w:rFonts w:ascii="Arial" w:hAnsi="Arial" w:cs="Arial"/>
          <w:color w:val="0F1419"/>
          <w:sz w:val="20"/>
          <w:szCs w:val="20"/>
        </w:rPr>
        <w:t>:)</w:t>
      </w:r>
    </w:p>
    <w:p w:rsidR="002B5DEF" w:rsidRDefault="002B5DEF" w:rsidP="002B5DEF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0"/>
          <w:szCs w:val="20"/>
        </w:rPr>
      </w:pPr>
    </w:p>
    <w:p w:rsidR="004E1C64" w:rsidRPr="00417F44" w:rsidRDefault="00EE615A" w:rsidP="00417F4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</w:p>
    <w:p w:rsidR="00417F44" w:rsidRDefault="00417F44" w:rsidP="004E1C6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4E1C64" w:rsidRDefault="00417F44" w:rsidP="004E1C64">
      <w:pPr>
        <w:pStyle w:val="NormalnyWeb"/>
        <w:spacing w:before="15" w:beforeAutospacing="0" w:after="31" w:afterAutospacing="0"/>
        <w:ind w:left="153" w:right="153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4E1C64">
        <w:rPr>
          <w:rFonts w:ascii="Arial" w:hAnsi="Arial" w:cs="Arial"/>
          <w:color w:val="000000"/>
          <w:sz w:val="20"/>
          <w:szCs w:val="20"/>
        </w:rPr>
        <w:t>Celem zabaw ba</w:t>
      </w:r>
      <w:r>
        <w:rPr>
          <w:rFonts w:ascii="Arial" w:hAnsi="Arial" w:cs="Arial"/>
          <w:color w:val="000000"/>
          <w:sz w:val="20"/>
          <w:szCs w:val="20"/>
        </w:rPr>
        <w:t>dawczych jest pobudzanie nas</w:t>
      </w:r>
      <w:r w:rsidR="004E1C64">
        <w:rPr>
          <w:rFonts w:ascii="Arial" w:hAnsi="Arial" w:cs="Arial"/>
          <w:color w:val="000000"/>
          <w:sz w:val="20"/>
          <w:szCs w:val="20"/>
        </w:rPr>
        <w:t xml:space="preserve"> do myślenia, poszukiwania,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4E1C64">
        <w:rPr>
          <w:rFonts w:ascii="Arial" w:hAnsi="Arial" w:cs="Arial"/>
          <w:color w:val="000000"/>
          <w:sz w:val="20"/>
          <w:szCs w:val="20"/>
        </w:rPr>
        <w:t>a przede wszystkim do działania, wyjaśniania i stawiania wniosków.</w:t>
      </w:r>
    </w:p>
    <w:p w:rsidR="007E7BE5" w:rsidRDefault="007E7BE5"/>
    <w:p w:rsidR="004E1C64" w:rsidRDefault="004E1C64"/>
    <w:sectPr w:rsidR="004E1C64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C64"/>
    <w:rsid w:val="002B5DEF"/>
    <w:rsid w:val="00417F44"/>
    <w:rsid w:val="004E1C64"/>
    <w:rsid w:val="00671BDE"/>
    <w:rsid w:val="007A7512"/>
    <w:rsid w:val="007E7BE5"/>
    <w:rsid w:val="00C62123"/>
    <w:rsid w:val="00D9736E"/>
    <w:rsid w:val="00E567CD"/>
    <w:rsid w:val="00E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1C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1C6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1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4</cp:revision>
  <dcterms:created xsi:type="dcterms:W3CDTF">2020-05-28T17:41:00Z</dcterms:created>
  <dcterms:modified xsi:type="dcterms:W3CDTF">2020-05-29T05:59:00Z</dcterms:modified>
</cp:coreProperties>
</file>